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D58" w:rsidRDefault="00FD7282" w:rsidP="00F66A7E">
      <w:pPr>
        <w:spacing w:line="480" w:lineRule="auto"/>
      </w:pPr>
      <w:r>
        <w:t xml:space="preserve">Blake </w:t>
      </w:r>
      <w:proofErr w:type="spellStart"/>
      <w:r>
        <w:t>Gosselin</w:t>
      </w:r>
      <w:proofErr w:type="spellEnd"/>
    </w:p>
    <w:p w:rsidR="00FD7282" w:rsidRDefault="00FD7282" w:rsidP="00F66A7E">
      <w:pPr>
        <w:spacing w:line="480" w:lineRule="auto"/>
      </w:pPr>
      <w:r>
        <w:t>9/12/12</w:t>
      </w:r>
    </w:p>
    <w:p w:rsidR="00FD7282" w:rsidRDefault="00FD7282" w:rsidP="00F66A7E">
      <w:pPr>
        <w:spacing w:line="480" w:lineRule="auto"/>
      </w:pPr>
      <w:r>
        <w:t>ECI 430</w:t>
      </w:r>
    </w:p>
    <w:p w:rsidR="00FD7282" w:rsidRDefault="002B4DD5" w:rsidP="00F66A7E">
      <w:pPr>
        <w:spacing w:line="480" w:lineRule="auto"/>
        <w:jc w:val="center"/>
      </w:pPr>
      <w:r>
        <w:t>Andrews Chapter 6</w:t>
      </w:r>
    </w:p>
    <w:p w:rsidR="002B4DD5" w:rsidRPr="002B4DD5" w:rsidRDefault="002B4DD5" w:rsidP="00F66A7E">
      <w:pPr>
        <w:spacing w:line="480" w:lineRule="auto"/>
        <w:jc w:val="center"/>
        <w:rPr>
          <w:b/>
        </w:rPr>
      </w:pPr>
      <w:r w:rsidRPr="002B4DD5">
        <w:rPr>
          <w:b/>
        </w:rPr>
        <w:t>How Do I Agree With Thee? Let Me Count the Ways</w:t>
      </w:r>
    </w:p>
    <w:p w:rsidR="00FD7282" w:rsidRDefault="00FD7282" w:rsidP="00F66A7E">
      <w:pPr>
        <w:pStyle w:val="ListParagraph"/>
        <w:numPr>
          <w:ilvl w:val="0"/>
          <w:numId w:val="1"/>
        </w:numPr>
        <w:spacing w:line="480" w:lineRule="auto"/>
      </w:pPr>
      <w:r>
        <w:t xml:space="preserve">Yes, Yeah, Yep, OK, </w:t>
      </w:r>
      <w:proofErr w:type="spellStart"/>
      <w:r>
        <w:t>Okey-Dokey</w:t>
      </w:r>
      <w:proofErr w:type="spellEnd"/>
      <w:r>
        <w:t xml:space="preserve">/ I would never use affirmative or right on. Affirmative makes me feel like I am some army general talking over a two way.  As for right on I think this was used back in the 80’s and just sounds something a typical 80’s kid would say. </w:t>
      </w:r>
    </w:p>
    <w:p w:rsidR="00FD7282" w:rsidRDefault="00FD7282" w:rsidP="00F66A7E">
      <w:pPr>
        <w:pStyle w:val="ListParagraph"/>
        <w:numPr>
          <w:ilvl w:val="0"/>
          <w:numId w:val="1"/>
        </w:numPr>
        <w:spacing w:line="480" w:lineRule="auto"/>
      </w:pPr>
      <w:r>
        <w:t xml:space="preserve">For the words I chose I would use all of them with my friends. If I were around my family or older people I use yes sir and no sir because that’s how I was raised. </w:t>
      </w:r>
    </w:p>
    <w:p w:rsidR="00FD7282" w:rsidRDefault="002B4DD5" w:rsidP="00F66A7E">
      <w:pPr>
        <w:pStyle w:val="ListParagraph"/>
        <w:numPr>
          <w:ilvl w:val="0"/>
          <w:numId w:val="1"/>
        </w:numPr>
        <w:spacing w:line="480" w:lineRule="auto"/>
      </w:pPr>
      <w:r>
        <w:t xml:space="preserve">Depending on the situation I may chose different expressions. As I stated above I add </w:t>
      </w:r>
      <w:proofErr w:type="spellStart"/>
      <w:r>
        <w:t>maam</w:t>
      </w:r>
      <w:proofErr w:type="spellEnd"/>
      <w:r>
        <w:t xml:space="preserve"> and sir to yes when talking to men and woman that are older than me. Also depending on the setting I am in I will use more formal expressions such as yes and ok. If I am around the house I’ll </w:t>
      </w:r>
      <w:proofErr w:type="gramStart"/>
      <w:r>
        <w:t xml:space="preserve">use  </w:t>
      </w:r>
      <w:proofErr w:type="spellStart"/>
      <w:r>
        <w:t>okey</w:t>
      </w:r>
      <w:proofErr w:type="gramEnd"/>
      <w:r>
        <w:t>-dokey</w:t>
      </w:r>
      <w:proofErr w:type="spellEnd"/>
      <w:r>
        <w:t xml:space="preserve"> or yep. It just all depends on the situation and company I am in when it comes to using agreement expressions. </w:t>
      </w:r>
    </w:p>
    <w:p w:rsidR="002B4DD5" w:rsidRPr="00F66A7E" w:rsidRDefault="00F66A7E" w:rsidP="00F66A7E">
      <w:pPr>
        <w:tabs>
          <w:tab w:val="center" w:pos="4680"/>
          <w:tab w:val="left" w:pos="6525"/>
        </w:tabs>
        <w:spacing w:line="480" w:lineRule="auto"/>
        <w:rPr>
          <w:b/>
        </w:rPr>
      </w:pPr>
      <w:r>
        <w:rPr>
          <w:b/>
        </w:rPr>
        <w:tab/>
      </w:r>
      <w:r w:rsidRPr="00F66A7E">
        <w:rPr>
          <w:b/>
        </w:rPr>
        <w:t xml:space="preserve">Andrews/Peterson Article </w:t>
      </w:r>
      <w:r>
        <w:rPr>
          <w:b/>
        </w:rPr>
        <w:tab/>
      </w:r>
      <w:bookmarkStart w:id="0" w:name="_GoBack"/>
      <w:bookmarkEnd w:id="0"/>
    </w:p>
    <w:p w:rsidR="002B4DD5" w:rsidRDefault="007C0CEA" w:rsidP="00F66A7E">
      <w:pPr>
        <w:pStyle w:val="ListParagraph"/>
        <w:numPr>
          <w:ilvl w:val="0"/>
          <w:numId w:val="2"/>
        </w:numPr>
        <w:spacing w:line="480" w:lineRule="auto"/>
      </w:pPr>
      <w:r>
        <w:t xml:space="preserve">Teaching grammar makes me nervous. This is because I wasn’t ever taught grammar on a level that I could become confident in it. Teachers used to all ways give </w:t>
      </w:r>
      <w:proofErr w:type="gramStart"/>
      <w:r>
        <w:t>a lessons</w:t>
      </w:r>
      <w:proofErr w:type="gramEnd"/>
      <w:r>
        <w:t xml:space="preserve"> on it but never was in depth. You could say that they just grazed over it and never taught why we need to learn grammar and why it was important.</w:t>
      </w:r>
    </w:p>
    <w:p w:rsidR="007C0CEA" w:rsidRDefault="00F66A7E" w:rsidP="00F66A7E">
      <w:pPr>
        <w:pStyle w:val="ListParagraph"/>
        <w:numPr>
          <w:ilvl w:val="0"/>
          <w:numId w:val="2"/>
        </w:numPr>
        <w:spacing w:line="480" w:lineRule="auto"/>
      </w:pPr>
      <w:r>
        <w:t xml:space="preserve">The main idea that I took away from </w:t>
      </w:r>
      <w:proofErr w:type="gramStart"/>
      <w:r>
        <w:t>both  articles</w:t>
      </w:r>
      <w:proofErr w:type="gramEnd"/>
      <w:r>
        <w:t xml:space="preserve"> was </w:t>
      </w:r>
      <w:r w:rsidR="00D736B3">
        <w:t xml:space="preserve">that the best way to teach writing skills is within the context of meaningful writing activity. Doing this gives them relevancy to the </w:t>
      </w:r>
      <w:r w:rsidR="00D736B3">
        <w:lastRenderedPageBreak/>
        <w:t xml:space="preserve">students. Also this article stressed that those skills that are taught must be reiterated as the students’ progress through school so that this knowledge won’t leave them.  </w:t>
      </w:r>
      <w:r>
        <w:t xml:space="preserve">Both articles stress the importance of this and that we must reorganize the system that they had been using to teach grammar. A lot of the times we blamed are grammar skills on the teaching of grammar or lack thereof by our teachers but it has been shown that it was the system of teaching that hindered us. </w:t>
      </w:r>
    </w:p>
    <w:p w:rsidR="00FD7282" w:rsidRDefault="00FD7282"/>
    <w:sectPr w:rsidR="00FD72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0171D"/>
    <w:multiLevelType w:val="hybridMultilevel"/>
    <w:tmpl w:val="8BD0201A"/>
    <w:lvl w:ilvl="0" w:tplc="4EAA5364">
      <w:start w:val="1"/>
      <w:numFmt w:val="lowerLetter"/>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114D33"/>
    <w:multiLevelType w:val="hybridMultilevel"/>
    <w:tmpl w:val="F844E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282"/>
    <w:rsid w:val="002B4DD5"/>
    <w:rsid w:val="00441D58"/>
    <w:rsid w:val="007C0CEA"/>
    <w:rsid w:val="00D736B3"/>
    <w:rsid w:val="00F66A7E"/>
    <w:rsid w:val="00FD7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72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72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1</cp:revision>
  <dcterms:created xsi:type="dcterms:W3CDTF">2012-09-13T00:20:00Z</dcterms:created>
  <dcterms:modified xsi:type="dcterms:W3CDTF">2012-09-13T01:32:00Z</dcterms:modified>
</cp:coreProperties>
</file>